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060" w:rsidRPr="006575C0" w:rsidRDefault="00EA669F" w:rsidP="00AA7060">
      <w:pPr>
        <w:jc w:val="center"/>
        <w:rPr>
          <w:rFonts w:ascii="ＭＳ ゴシック" w:eastAsia="ＭＳ ゴシック" w:hAnsi="ＭＳ ゴシック" w:cs="ＭＳ Ｐゴシック"/>
          <w:color w:val="000000"/>
          <w:kern w:val="0"/>
          <w:sz w:val="24"/>
          <w:szCs w:val="24"/>
        </w:rPr>
      </w:pPr>
      <w:r>
        <w:rPr>
          <w:rFonts w:ascii="ＭＳ ゴシック" w:eastAsia="ＭＳ ゴシック" w:hAnsi="ＭＳ ゴシック" w:cs="ＭＳ Ｐゴシック" w:hint="eastAsia"/>
          <w:noProof/>
          <w:color w:val="000000"/>
          <w:kern w:val="0"/>
          <w:sz w:val="24"/>
          <w:szCs w:val="24"/>
        </w:rPr>
        <mc:AlternateContent>
          <mc:Choice Requires="wps">
            <w:drawing>
              <wp:anchor distT="0" distB="0" distL="114300" distR="114300" simplePos="0" relativeHeight="251659264" behindDoc="0" locked="0" layoutInCell="1" allowOverlap="1" wp14:anchorId="1C4BFEB7" wp14:editId="2A776CB4">
                <wp:simplePos x="0" y="0"/>
                <wp:positionH relativeFrom="column">
                  <wp:posOffset>5166360</wp:posOffset>
                </wp:positionH>
                <wp:positionV relativeFrom="paragraph">
                  <wp:posOffset>-252730</wp:posOffset>
                </wp:positionV>
                <wp:extent cx="1047750" cy="3810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047750" cy="381000"/>
                        </a:xfrm>
                        <a:prstGeom prst="rect">
                          <a:avLst/>
                        </a:prstGeom>
                        <a:solidFill>
                          <a:schemeClr val="lt1"/>
                        </a:solidFill>
                        <a:ln w="6350">
                          <a:noFill/>
                        </a:ln>
                      </wps:spPr>
                      <wps:txbx>
                        <w:txbxContent>
                          <w:p w:rsidR="00EA669F" w:rsidRPr="00D24002" w:rsidRDefault="00EA669F" w:rsidP="00EA669F">
                            <w:pPr>
                              <w:rPr>
                                <w:rFonts w:ascii="ＭＳ ゴシック" w:eastAsia="ＭＳ ゴシック" w:hAnsi="ＭＳ ゴシック"/>
                                <w:sz w:val="28"/>
                                <w:szCs w:val="28"/>
                              </w:rPr>
                            </w:pPr>
                            <w:r>
                              <w:rPr>
                                <w:rFonts w:ascii="ＭＳ ゴシック" w:eastAsia="ＭＳ ゴシック" w:hAnsi="ＭＳ ゴシック" w:hint="eastAsia"/>
                                <w:sz w:val="28"/>
                                <w:szCs w:val="28"/>
                              </w:rPr>
                              <w:t>「</w:t>
                            </w:r>
                            <w:r w:rsidRPr="00D24002">
                              <w:rPr>
                                <w:rFonts w:ascii="ＭＳ ゴシック" w:eastAsia="ＭＳ ゴシック" w:hAnsi="ＭＳ ゴシック" w:hint="eastAsia"/>
                                <w:sz w:val="28"/>
                                <w:szCs w:val="28"/>
                              </w:rPr>
                              <w:t>別紙</w:t>
                            </w:r>
                            <w:r w:rsidR="008A3B69">
                              <w:rPr>
                                <w:rFonts w:ascii="ＭＳ ゴシック" w:eastAsia="ＭＳ ゴシック" w:hAnsi="ＭＳ ゴシック" w:hint="eastAsia"/>
                                <w:sz w:val="28"/>
                                <w:szCs w:val="28"/>
                              </w:rPr>
                              <w:t>５</w:t>
                            </w:r>
                            <w:r>
                              <w:rPr>
                                <w:rFonts w:ascii="ＭＳ ゴシック" w:eastAsia="ＭＳ ゴシック" w:hAnsi="ＭＳ ゴシック" w:hint="eastAsia"/>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C4BFEB7" id="_x0000_t202" coordsize="21600,21600" o:spt="202" path="m,l,21600r21600,l21600,xe">
                <v:stroke joinstyle="miter"/>
                <v:path gradientshapeok="t" o:connecttype="rect"/>
              </v:shapetype>
              <v:shape id="テキスト ボックス 1" o:spid="_x0000_s1026" type="#_x0000_t202" style="position:absolute;left:0;text-align:left;margin-left:406.8pt;margin-top:-19.9pt;width:82.5pt;height:30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" fillcolor="white [3201]" stroked="f" strokeweight=".5pt">
                <v:textbox>
                  <w:txbxContent>
                    <w:p w:rsidR="00EA669F" w:rsidRPr="00D24002" w:rsidRDefault="00EA669F" w:rsidP="00EA669F">
                      <w:pPr>
                        <w:rPr>
                          <w:rFonts w:ascii="ＭＳ ゴシック" w:eastAsia="ＭＳ ゴシック" w:hAnsi="ＭＳ ゴシック"/>
                          <w:sz w:val="28"/>
                          <w:szCs w:val="28"/>
                        </w:rPr>
                      </w:pPr>
                      <w:r>
                        <w:rPr>
                          <w:rFonts w:ascii="ＭＳ ゴシック" w:eastAsia="ＭＳ ゴシック" w:hAnsi="ＭＳ ゴシック" w:hint="eastAsia"/>
                          <w:sz w:val="28"/>
                          <w:szCs w:val="28"/>
                        </w:rPr>
                        <w:t>「</w:t>
                      </w:r>
                      <w:r w:rsidRPr="00D24002">
                        <w:rPr>
                          <w:rFonts w:ascii="ＭＳ ゴシック" w:eastAsia="ＭＳ ゴシック" w:hAnsi="ＭＳ ゴシック" w:hint="eastAsia"/>
                          <w:sz w:val="28"/>
                          <w:szCs w:val="28"/>
                        </w:rPr>
                        <w:t>別紙</w:t>
                      </w:r>
                      <w:r w:rsidR="008A3B69">
                        <w:rPr>
                          <w:rFonts w:ascii="ＭＳ ゴシック" w:eastAsia="ＭＳ ゴシック" w:hAnsi="ＭＳ ゴシック" w:hint="eastAsia"/>
                          <w:sz w:val="28"/>
                          <w:szCs w:val="28"/>
                        </w:rPr>
                        <w:t>５</w:t>
                      </w:r>
                      <w:r>
                        <w:rPr>
                          <w:rFonts w:ascii="ＭＳ ゴシック" w:eastAsia="ＭＳ ゴシック" w:hAnsi="ＭＳ ゴシック" w:hint="eastAsia"/>
                          <w:sz w:val="28"/>
                          <w:szCs w:val="28"/>
                        </w:rPr>
                        <w:t>」</w:t>
                      </w:r>
                    </w:p>
                  </w:txbxContent>
                </v:textbox>
              </v:shape>
            </w:pict>
          </mc:Fallback>
        </mc:AlternateContent>
      </w:r>
      <w:r>
        <w:rPr>
          <w:rFonts w:ascii="ＭＳ ゴシック" w:eastAsia="ＭＳ ゴシック" w:hAnsi="ＭＳ ゴシック" w:cs="ＭＳ Ｐゴシック" w:hint="eastAsia"/>
          <w:color w:val="000000"/>
          <w:kern w:val="0"/>
          <w:sz w:val="24"/>
          <w:szCs w:val="24"/>
        </w:rPr>
        <w:t>学校給食用食品</w:t>
      </w:r>
      <w:r w:rsidR="00AA7060" w:rsidRPr="006575C0">
        <w:rPr>
          <w:rFonts w:ascii="ＭＳ ゴシック" w:eastAsia="ＭＳ ゴシック" w:hAnsi="ＭＳ ゴシック" w:cs="ＭＳ Ｐゴシック" w:hint="eastAsia"/>
          <w:color w:val="000000"/>
          <w:kern w:val="0"/>
          <w:sz w:val="24"/>
          <w:szCs w:val="24"/>
        </w:rPr>
        <w:t>委託加工工場衛生状況調査表（</w:t>
      </w:r>
      <w:r w:rsidR="00AA7060">
        <w:rPr>
          <w:rFonts w:ascii="ＭＳ ゴシック" w:eastAsia="ＭＳ ゴシック" w:hAnsi="ＭＳ ゴシック" w:cs="ＭＳ Ｐゴシック" w:hint="eastAsia"/>
          <w:color w:val="000000"/>
          <w:kern w:val="0"/>
          <w:sz w:val="24"/>
          <w:szCs w:val="24"/>
        </w:rPr>
        <w:t>2/</w:t>
      </w:r>
      <w:r w:rsidR="00AA7060" w:rsidRPr="006575C0">
        <w:rPr>
          <w:rFonts w:ascii="ＭＳ ゴシック" w:eastAsia="ＭＳ ゴシック" w:hAnsi="ＭＳ ゴシック" w:cs="ＭＳ Ｐゴシック" w:hint="eastAsia"/>
          <w:color w:val="000000"/>
          <w:kern w:val="0"/>
          <w:sz w:val="24"/>
          <w:szCs w:val="24"/>
        </w:rPr>
        <w:t>3）</w:t>
      </w:r>
    </w:p>
    <w:p w:rsidR="00AA7060" w:rsidRDefault="00AA7060" w:rsidP="00AA7060">
      <w:pPr>
        <w:jc w:val="center"/>
        <w:rPr>
          <w:rFonts w:ascii="ＭＳ ゴシック" w:eastAsia="ＭＳ ゴシック" w:hAnsi="ＭＳ ゴシック" w:cs="ＭＳ Ｐゴシック"/>
          <w:color w:val="000000"/>
          <w:kern w:val="0"/>
          <w:sz w:val="20"/>
          <w:szCs w:val="20"/>
        </w:rPr>
      </w:pPr>
      <w:r w:rsidRPr="00D46847">
        <w:rPr>
          <w:rFonts w:ascii="ＭＳ ゴシック" w:eastAsia="ＭＳ ゴシック" w:hAnsi="ＭＳ ゴシック" w:cs="ＭＳ Ｐゴシック" w:hint="eastAsia"/>
          <w:color w:val="000000"/>
          <w:kern w:val="0"/>
          <w:sz w:val="20"/>
          <w:szCs w:val="20"/>
          <w:shd w:val="clear" w:color="auto" w:fill="FFCC66"/>
        </w:rPr>
        <w:t>（現場検査（ウォークスルー）により確認する事項）</w:t>
      </w:r>
    </w:p>
    <w:p w:rsidR="00AA7060" w:rsidRDefault="00AA7060" w:rsidP="00AA7060">
      <w:pPr>
        <w:adjustRightInd w:val="0"/>
        <w:snapToGrid w:val="0"/>
        <w:jc w:val="center"/>
        <w:rPr>
          <w:rFonts w:ascii="ＭＳ ゴシック" w:eastAsia="ＭＳ ゴシック" w:hAnsi="ＭＳ ゴシック" w:cs="ＭＳ Ｐゴシック"/>
          <w:color w:val="000000"/>
          <w:kern w:val="0"/>
          <w:sz w:val="20"/>
          <w:szCs w:val="20"/>
        </w:rPr>
      </w:pPr>
    </w:p>
    <w:tbl>
      <w:tblPr>
        <w:tblW w:w="963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60"/>
        <w:gridCol w:w="3112"/>
        <w:gridCol w:w="1701"/>
        <w:gridCol w:w="3260"/>
      </w:tblGrid>
      <w:tr w:rsidR="00AA7060" w:rsidTr="00607B33">
        <w:trPr>
          <w:trHeight w:val="351"/>
        </w:trPr>
        <w:tc>
          <w:tcPr>
            <w:tcW w:w="1560" w:type="dxa"/>
            <w:vAlign w:val="center"/>
          </w:tcPr>
          <w:p w:rsidR="00AA7060" w:rsidRPr="009A3F5A" w:rsidRDefault="00AA7060" w:rsidP="00607B33">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調査年月日</w:t>
            </w:r>
          </w:p>
        </w:tc>
        <w:tc>
          <w:tcPr>
            <w:tcW w:w="3112" w:type="dxa"/>
            <w:vAlign w:val="center"/>
          </w:tcPr>
          <w:p w:rsidR="00AA7060" w:rsidRPr="009A3F5A" w:rsidRDefault="00AA7060" w:rsidP="00607B33">
            <w:pPr>
              <w:adjustRightInd w:val="0"/>
              <w:snapToGrid w:val="0"/>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r w:rsidRPr="009A3F5A">
              <w:rPr>
                <w:rFonts w:ascii="ＭＳ ゴシック" w:eastAsia="ＭＳ ゴシック" w:hAnsi="ＭＳ ゴシック" w:hint="eastAsia"/>
                <w:sz w:val="20"/>
                <w:szCs w:val="20"/>
              </w:rPr>
              <w:t xml:space="preserve">年　　</w:t>
            </w:r>
            <w:r>
              <w:rPr>
                <w:rFonts w:ascii="ＭＳ ゴシック" w:eastAsia="ＭＳ ゴシック" w:hAnsi="ＭＳ ゴシック" w:hint="eastAsia"/>
                <w:sz w:val="20"/>
                <w:szCs w:val="20"/>
              </w:rPr>
              <w:t xml:space="preserve">　</w:t>
            </w:r>
            <w:r w:rsidRPr="009A3F5A">
              <w:rPr>
                <w:rFonts w:ascii="ＭＳ ゴシック" w:eastAsia="ＭＳ ゴシック" w:hAnsi="ＭＳ ゴシック" w:hint="eastAsia"/>
                <w:sz w:val="20"/>
                <w:szCs w:val="20"/>
              </w:rPr>
              <w:t xml:space="preserve">月　　</w:t>
            </w:r>
            <w:r>
              <w:rPr>
                <w:rFonts w:ascii="ＭＳ ゴシック" w:eastAsia="ＭＳ ゴシック" w:hAnsi="ＭＳ ゴシック" w:hint="eastAsia"/>
                <w:sz w:val="20"/>
                <w:szCs w:val="20"/>
              </w:rPr>
              <w:t xml:space="preserve">　</w:t>
            </w:r>
            <w:r w:rsidRPr="009A3F5A">
              <w:rPr>
                <w:rFonts w:ascii="ＭＳ ゴシック" w:eastAsia="ＭＳ ゴシック" w:hAnsi="ＭＳ ゴシック" w:hint="eastAsia"/>
                <w:sz w:val="20"/>
                <w:szCs w:val="20"/>
              </w:rPr>
              <w:t>日</w:t>
            </w:r>
          </w:p>
        </w:tc>
        <w:tc>
          <w:tcPr>
            <w:tcW w:w="1701" w:type="dxa"/>
            <w:vAlign w:val="center"/>
          </w:tcPr>
          <w:p w:rsidR="00AA7060" w:rsidRPr="009A3F5A" w:rsidRDefault="00AA7060" w:rsidP="00607B33">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指定工場名</w:t>
            </w:r>
          </w:p>
        </w:tc>
        <w:tc>
          <w:tcPr>
            <w:tcW w:w="3260" w:type="dxa"/>
            <w:vAlign w:val="center"/>
          </w:tcPr>
          <w:p w:rsidR="00AA7060" w:rsidRPr="009A3F5A" w:rsidRDefault="00AA7060" w:rsidP="00607B33">
            <w:pPr>
              <w:adjustRightInd w:val="0"/>
              <w:snapToGrid w:val="0"/>
              <w:jc w:val="center"/>
              <w:rPr>
                <w:rFonts w:ascii="ＭＳ ゴシック" w:eastAsia="ＭＳ ゴシック" w:hAnsi="ＭＳ ゴシック"/>
                <w:sz w:val="20"/>
                <w:szCs w:val="20"/>
              </w:rPr>
            </w:pPr>
          </w:p>
        </w:tc>
      </w:tr>
      <w:tr w:rsidR="00AA7060" w:rsidTr="00607B33">
        <w:trPr>
          <w:trHeight w:val="351"/>
        </w:trPr>
        <w:tc>
          <w:tcPr>
            <w:tcW w:w="1560" w:type="dxa"/>
            <w:vAlign w:val="center"/>
          </w:tcPr>
          <w:p w:rsidR="00AA7060" w:rsidRPr="009A3F5A" w:rsidRDefault="00AA7060" w:rsidP="00607B33">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調査員氏名</w:t>
            </w:r>
          </w:p>
        </w:tc>
        <w:tc>
          <w:tcPr>
            <w:tcW w:w="3112" w:type="dxa"/>
            <w:vAlign w:val="center"/>
          </w:tcPr>
          <w:p w:rsidR="00AA7060" w:rsidRPr="009A3F5A" w:rsidRDefault="00AA7060" w:rsidP="00607B33">
            <w:pPr>
              <w:adjustRightInd w:val="0"/>
              <w:snapToGrid w:val="0"/>
              <w:jc w:val="center"/>
              <w:rPr>
                <w:rFonts w:ascii="ＭＳ ゴシック" w:eastAsia="ＭＳ ゴシック" w:hAnsi="ＭＳ ゴシック"/>
                <w:sz w:val="20"/>
                <w:szCs w:val="20"/>
              </w:rPr>
            </w:pPr>
          </w:p>
        </w:tc>
        <w:tc>
          <w:tcPr>
            <w:tcW w:w="1701" w:type="dxa"/>
            <w:vAlign w:val="center"/>
          </w:tcPr>
          <w:p w:rsidR="00AA7060" w:rsidRPr="009A3F5A" w:rsidRDefault="00AA7060" w:rsidP="00607B33">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種類</w:t>
            </w:r>
          </w:p>
        </w:tc>
        <w:tc>
          <w:tcPr>
            <w:tcW w:w="3260" w:type="dxa"/>
            <w:vAlign w:val="center"/>
          </w:tcPr>
          <w:p w:rsidR="00AA7060" w:rsidRPr="009A3F5A" w:rsidRDefault="00AA7060" w:rsidP="00607B33">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パン　　米飯　　めん</w:t>
            </w:r>
          </w:p>
        </w:tc>
      </w:tr>
    </w:tbl>
    <w:p w:rsidR="00EC7B6F" w:rsidRDefault="00EC7B6F" w:rsidP="00EC7B6F">
      <w:pPr>
        <w:adjustRightInd w:val="0"/>
        <w:snapToGrid w:val="0"/>
        <w:jc w:val="right"/>
        <w:rPr>
          <w:rFonts w:ascii="ＭＳ ゴシック" w:eastAsia="ＭＳ ゴシック" w:hAnsi="ＭＳ ゴシック" w:cs="ＭＳ 明朝"/>
          <w:sz w:val="20"/>
          <w:szCs w:val="20"/>
        </w:rPr>
      </w:pPr>
      <w:r w:rsidRPr="000A1EA7">
        <w:rPr>
          <w:rFonts w:ascii="ＭＳ ゴシック" w:eastAsia="ＭＳ ゴシック" w:hAnsi="ＭＳ ゴシック" w:hint="eastAsia"/>
          <w:sz w:val="20"/>
          <w:szCs w:val="20"/>
        </w:rPr>
        <w:t>不備が確認された場合には</w:t>
      </w:r>
      <w:r>
        <w:rPr>
          <w:rFonts w:ascii="ＭＳ ゴシック" w:eastAsia="ＭＳ ゴシック" w:hAnsi="ＭＳ ゴシック" w:hint="eastAsia"/>
          <w:sz w:val="20"/>
          <w:szCs w:val="20"/>
        </w:rPr>
        <w:t>□→■</w:t>
      </w:r>
      <w:r w:rsidRPr="000A1EA7">
        <w:rPr>
          <w:rFonts w:ascii="ＭＳ ゴシック" w:eastAsia="ＭＳ ゴシック" w:hAnsi="ＭＳ ゴシック" w:cs="ＭＳ 明朝" w:hint="eastAsia"/>
          <w:sz w:val="20"/>
          <w:szCs w:val="20"/>
        </w:rPr>
        <w:t>とし、その内容を具体的に記入すること</w:t>
      </w:r>
    </w:p>
    <w:p w:rsidR="00AC5F25" w:rsidRPr="00AA7060" w:rsidRDefault="00EC7B6F" w:rsidP="00EC7B6F">
      <w:pPr>
        <w:adjustRightInd w:val="0"/>
        <w:snapToGrid w:val="0"/>
        <w:jc w:val="right"/>
      </w:pPr>
      <w:r>
        <w:rPr>
          <w:rFonts w:ascii="ＭＳ ゴシック" w:eastAsia="ＭＳ ゴシック" w:hAnsi="ＭＳ ゴシック" w:hint="eastAsia"/>
          <w:sz w:val="20"/>
          <w:szCs w:val="20"/>
        </w:rPr>
        <w:t>（丸数字は「学校給食用食品委託加工工場衛生状況確認表」の区分に示す番号）</w:t>
      </w:r>
    </w:p>
    <w:tbl>
      <w:tblPr>
        <w:tblW w:w="9639" w:type="dxa"/>
        <w:tblCellMar>
          <w:left w:w="99" w:type="dxa"/>
          <w:right w:w="99" w:type="dxa"/>
        </w:tblCellMar>
        <w:tblLook w:val="04A0" w:firstRow="1" w:lastRow="0" w:firstColumn="1" w:lastColumn="0" w:noHBand="0" w:noVBand="1"/>
      </w:tblPr>
      <w:tblGrid>
        <w:gridCol w:w="398"/>
        <w:gridCol w:w="398"/>
        <w:gridCol w:w="8843"/>
      </w:tblGrid>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A7060" w:rsidRDefault="00AC5F25" w:rsidP="00AC5F25">
            <w:pPr>
              <w:widowControl/>
              <w:adjustRightInd w:val="0"/>
              <w:snapToGrid w:val="0"/>
              <w:jc w:val="left"/>
              <w:rPr>
                <w:rFonts w:ascii="ＭＳ ゴシック" w:eastAsia="ＭＳ ゴシック" w:hAnsi="ＭＳ ゴシック" w:cs="ＭＳ Ｐゴシック"/>
                <w:b/>
                <w:color w:val="000000"/>
                <w:kern w:val="0"/>
                <w:sz w:val="20"/>
                <w:szCs w:val="20"/>
              </w:rPr>
            </w:pPr>
            <w:r w:rsidRPr="00AA7060">
              <w:rPr>
                <w:rFonts w:ascii="ＭＳ ゴシック" w:eastAsia="ＭＳ ゴシック" w:hAnsi="ＭＳ ゴシック" w:cs="ＭＳ Ｐゴシック" w:hint="eastAsia"/>
                <w:b/>
                <w:color w:val="000000"/>
                <w:kern w:val="0"/>
                <w:sz w:val="20"/>
                <w:szCs w:val="20"/>
              </w:rPr>
              <w:t>Ⅰ　全体的な事項</w:t>
            </w: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１.営業者の責務</w:t>
            </w:r>
          </w:p>
        </w:tc>
      </w:tr>
      <w:tr w:rsidR="00AC5F25" w:rsidRPr="00AC5F25" w:rsidTr="00D46847">
        <w:trPr>
          <w:trHeight w:val="259"/>
        </w:trPr>
        <w:tc>
          <w:tcPr>
            <w:tcW w:w="398" w:type="dxa"/>
            <w:tcBorders>
              <w:top w:val="single" w:sz="4" w:space="0" w:color="auto"/>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2</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必要に応じて手順書を作成している</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作成した手順に従い、適切に実施している</w:t>
            </w:r>
          </w:p>
        </w:tc>
      </w:tr>
      <w:tr w:rsidR="00AC5F25" w:rsidRPr="00AC5F25" w:rsidTr="00B050F2">
        <w:trPr>
          <w:trHeight w:val="1244"/>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bookmarkStart w:id="0" w:name="_GoBack"/>
            <w:bookmarkEnd w:id="0"/>
          </w:p>
        </w:tc>
      </w:tr>
      <w:tr w:rsidR="00AC5F25" w:rsidRPr="00AC5F25" w:rsidTr="00AC5F25">
        <w:trPr>
          <w:trHeight w:val="259"/>
        </w:trPr>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Times New Roman" w:eastAsia="Times New Roman" w:hAnsi="Times New Roman" w:cs="Times New Roman"/>
                <w:kern w:val="0"/>
                <w:sz w:val="20"/>
                <w:szCs w:val="20"/>
              </w:rPr>
            </w:pPr>
          </w:p>
        </w:tc>
        <w:tc>
          <w:tcPr>
            <w:tcW w:w="8843"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Times New Roman" w:eastAsia="Times New Roman" w:hAnsi="Times New Roman" w:cs="Times New Roman"/>
                <w:kern w:val="0"/>
                <w:sz w:val="20"/>
                <w:szCs w:val="20"/>
              </w:rPr>
            </w:pP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A7060" w:rsidRDefault="00AC5F25" w:rsidP="00AC5F25">
            <w:pPr>
              <w:widowControl/>
              <w:adjustRightInd w:val="0"/>
              <w:snapToGrid w:val="0"/>
              <w:jc w:val="left"/>
              <w:rPr>
                <w:rFonts w:ascii="ＭＳ ゴシック" w:eastAsia="ＭＳ ゴシック" w:hAnsi="ＭＳ ゴシック" w:cs="ＭＳ Ｐゴシック"/>
                <w:b/>
                <w:color w:val="000000"/>
                <w:kern w:val="0"/>
                <w:sz w:val="20"/>
                <w:szCs w:val="20"/>
              </w:rPr>
            </w:pPr>
            <w:r w:rsidRPr="00AA7060">
              <w:rPr>
                <w:rFonts w:ascii="ＭＳ ゴシック" w:eastAsia="ＭＳ ゴシック" w:hAnsi="ＭＳ ゴシック" w:cs="ＭＳ Ｐゴシック" w:hint="eastAsia"/>
                <w:b/>
                <w:color w:val="000000"/>
                <w:kern w:val="0"/>
                <w:sz w:val="20"/>
                <w:szCs w:val="20"/>
              </w:rPr>
              <w:t>Ⅱ　一般的な衛生管理に関する事項</w:t>
            </w: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２.施設の衛生管理</w:t>
            </w:r>
          </w:p>
        </w:tc>
      </w:tr>
      <w:tr w:rsidR="00AC5F25" w:rsidRPr="00AC5F25" w:rsidTr="00D46847">
        <w:trPr>
          <w:trHeight w:val="259"/>
        </w:trPr>
        <w:tc>
          <w:tcPr>
            <w:tcW w:w="398" w:type="dxa"/>
            <w:tcBorders>
              <w:top w:val="single" w:sz="4" w:space="0" w:color="auto"/>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7</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施設及び周辺の清潔な状態を維持している</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施設及びその周辺が定期的に清掃されている　⑨</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施設の稼働中は危害の発生を防止するよう清潔な状態が維持されている　⑪</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8</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不必要な物品を置いていない</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製造等する場所に不必要な物品を置いていない　⑨・⑪・⑭・⑰・⑱</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9</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施設内の内壁、天井及び床を清潔に維持している</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内壁、天井、床を清潔に維持している　⑩・⑪・⑭・⑰・⑱</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10</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施設内の採光、照明、換気が十分である</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採光、照明、換気が十分に行われている　⑫</w:t>
            </w:r>
          </w:p>
          <w:p w:rsidR="00AA7060" w:rsidRPr="00AC5F25" w:rsidRDefault="00AA7060" w:rsidP="00AC5F25">
            <w:pPr>
              <w:widowControl/>
              <w:adjustRightInd w:val="0"/>
              <w:snapToGrid w:val="0"/>
              <w:jc w:val="left"/>
              <w:rPr>
                <w:rFonts w:ascii="ＭＳ ゴシック" w:eastAsia="ＭＳ ゴシック" w:hAnsi="ＭＳ ゴシック" w:cs="ＭＳ Ｐゴシック"/>
                <w:color w:val="000000"/>
                <w:kern w:val="0"/>
                <w:sz w:val="20"/>
                <w:szCs w:val="20"/>
              </w:rPr>
            </w:pPr>
            <w:r>
              <w:rPr>
                <w:rFonts w:ascii="ＭＳ ゴシック" w:eastAsia="ＭＳ ゴシック" w:hAnsi="ＭＳ ゴシック" w:cs="ＭＳ Ｐゴシック" w:hint="eastAsia"/>
                <w:color w:val="000000"/>
                <w:kern w:val="0"/>
                <w:sz w:val="20"/>
                <w:szCs w:val="20"/>
              </w:rPr>
              <w:t xml:space="preserve">　（作業場：300Lux以上　検品場：700Lux以上　検米場：700Lux以上）</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必要に応じて適切な温度及び湿度の管理が行われている　⑫</w:t>
            </w:r>
          </w:p>
          <w:p w:rsidR="00AA7060" w:rsidRPr="00AC5F25" w:rsidRDefault="00AA7060" w:rsidP="00AC5F25">
            <w:pPr>
              <w:widowControl/>
              <w:adjustRightInd w:val="0"/>
              <w:snapToGrid w:val="0"/>
              <w:jc w:val="left"/>
              <w:rPr>
                <w:rFonts w:ascii="ＭＳ ゴシック" w:eastAsia="ＭＳ ゴシック" w:hAnsi="ＭＳ ゴシック" w:cs="ＭＳ Ｐゴシック"/>
                <w:color w:val="000000"/>
                <w:kern w:val="0"/>
                <w:sz w:val="20"/>
                <w:szCs w:val="20"/>
              </w:rPr>
            </w:pPr>
            <w:r>
              <w:rPr>
                <w:rFonts w:ascii="ＭＳ ゴシック" w:eastAsia="ＭＳ ゴシック" w:hAnsi="ＭＳ ゴシック" w:cs="ＭＳ Ｐゴシック" w:hint="eastAsia"/>
                <w:color w:val="000000"/>
                <w:kern w:val="0"/>
                <w:sz w:val="20"/>
                <w:szCs w:val="20"/>
              </w:rPr>
              <w:t xml:space="preserve">　（温度：25℃以下　湿度：80％以下が望ましい）</w:t>
            </w:r>
          </w:p>
        </w:tc>
      </w:tr>
      <w:tr w:rsidR="00AC5F25" w:rsidRPr="00AC5F25" w:rsidTr="00AC5F25">
        <w:trPr>
          <w:trHeight w:val="1002"/>
        </w:trPr>
        <w:tc>
          <w:tcPr>
            <w:tcW w:w="398" w:type="dxa"/>
            <w:tcBorders>
              <w:top w:val="nil"/>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nil"/>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11</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窓及び出入口の管理が適切である</w:t>
            </w:r>
          </w:p>
        </w:tc>
      </w:tr>
      <w:tr w:rsidR="00AC5F25" w:rsidRPr="00AC5F25" w:rsidTr="00B050F2">
        <w:trPr>
          <w:trHeight w:val="556"/>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開放した状態でない（開放する場合は、じん挨、ねずみ及び昆虫等の侵入防止の措置を講じていること）㉒</w:t>
            </w:r>
          </w:p>
        </w:tc>
      </w:tr>
      <w:tr w:rsidR="00AC5F25" w:rsidRPr="00AC5F25" w:rsidTr="00B050F2">
        <w:trPr>
          <w:trHeight w:val="1145"/>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p>
        </w:tc>
      </w:tr>
      <w:tr w:rsidR="00AC5F25" w:rsidRPr="00AC5F25" w:rsidTr="00D46847">
        <w:trPr>
          <w:trHeight w:val="259"/>
        </w:trPr>
        <w:tc>
          <w:tcPr>
            <w:tcW w:w="398" w:type="dxa"/>
            <w:tcBorders>
              <w:top w:val="single" w:sz="4" w:space="0" w:color="auto"/>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lastRenderedPageBreak/>
              <w:t>12</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排水溝の管理が適切である</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固形物の流入を防ぎ、排水が適切に行われるよう清掃している　⑪</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排水溝は破損しておらず、破損時は速やかに補修をしている　⑪</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13</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便所を清潔に管理している</w:t>
            </w:r>
            <w:r w:rsidR="00EC7B6F">
              <w:rPr>
                <w:rFonts w:ascii="ＭＳ ゴシック" w:eastAsia="ＭＳ ゴシック" w:hAnsi="ＭＳ ゴシック" w:cs="ＭＳ Ｐゴシック" w:hint="eastAsia"/>
                <w:color w:val="000000"/>
                <w:kern w:val="0"/>
                <w:sz w:val="20"/>
                <w:szCs w:val="20"/>
              </w:rPr>
              <w:t xml:space="preserve">　⑳</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清潔である</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定期的に清掃及び消毒を行っている</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３.設備等の衛生管理</w:t>
            </w:r>
          </w:p>
        </w:tc>
      </w:tr>
      <w:tr w:rsidR="00AC5F25" w:rsidRPr="00AC5F25" w:rsidTr="00D46847">
        <w:trPr>
          <w:trHeight w:val="259"/>
        </w:trPr>
        <w:tc>
          <w:tcPr>
            <w:tcW w:w="398" w:type="dxa"/>
            <w:tcBorders>
              <w:top w:val="single" w:sz="4" w:space="0" w:color="auto"/>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14</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機械器具の洗浄・消毒・補修を適切に行っている</w:t>
            </w:r>
            <w:r w:rsidR="00EC7B6F">
              <w:rPr>
                <w:rFonts w:ascii="ＭＳ ゴシック" w:eastAsia="ＭＳ ゴシック" w:hAnsi="ＭＳ ゴシック" w:cs="ＭＳ Ｐゴシック" w:hint="eastAsia"/>
                <w:color w:val="000000"/>
                <w:kern w:val="0"/>
                <w:sz w:val="20"/>
                <w:szCs w:val="20"/>
              </w:rPr>
              <w:t xml:space="preserve">　⑮</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洗浄、消毒を行い、所定の場所に衛生的に保管されている</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故障・破損時に速やかに補修し、適切に使用できるよう整備している</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16</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化学物質を適切に使用・管理している</w:t>
            </w:r>
            <w:r w:rsidR="00EC7B6F">
              <w:rPr>
                <w:rFonts w:ascii="ＭＳ ゴシック" w:eastAsia="ＭＳ ゴシック" w:hAnsi="ＭＳ ゴシック" w:cs="ＭＳ Ｐゴシック" w:hint="eastAsia"/>
                <w:color w:val="000000"/>
                <w:kern w:val="0"/>
                <w:sz w:val="20"/>
                <w:szCs w:val="20"/>
              </w:rPr>
              <w:t xml:space="preserve">　⑲</w:t>
            </w:r>
          </w:p>
        </w:tc>
      </w:tr>
      <w:tr w:rsidR="00AC5F25" w:rsidRPr="00AC5F25" w:rsidTr="00B050F2">
        <w:trPr>
          <w:trHeight w:val="480"/>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洗浄剤、消毒剤等その他化学物質の取扱いが十分に注意され、必要に応じて内容物の表示がされるなど混入防止策が講じられている</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17</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手洗設備に必要な備品が備えられている</w:t>
            </w:r>
            <w:r w:rsidR="00EC7B6F">
              <w:rPr>
                <w:rFonts w:ascii="ＭＳ ゴシック" w:eastAsia="ＭＳ ゴシック" w:hAnsi="ＭＳ ゴシック" w:cs="ＭＳ Ｐゴシック" w:hint="eastAsia"/>
                <w:color w:val="000000"/>
                <w:kern w:val="0"/>
                <w:sz w:val="20"/>
                <w:szCs w:val="20"/>
              </w:rPr>
              <w:t xml:space="preserve">　⑩</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石けんが備えられている</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ペーパータオル等が備えられている</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消毒剤（アルコール等）が備えられている</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18</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洗浄設備が清潔に保たれている</w:t>
            </w:r>
            <w:r w:rsidR="00EC7B6F">
              <w:rPr>
                <w:rFonts w:ascii="ＭＳ ゴシック" w:eastAsia="ＭＳ ゴシック" w:hAnsi="ＭＳ ゴシック" w:cs="ＭＳ Ｐゴシック" w:hint="eastAsia"/>
                <w:color w:val="000000"/>
                <w:kern w:val="0"/>
                <w:sz w:val="20"/>
                <w:szCs w:val="20"/>
              </w:rPr>
              <w:t xml:space="preserve">　⑲</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洗浄設備が清潔に保たれている</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４.使用水の管理</w:t>
            </w:r>
          </w:p>
        </w:tc>
      </w:tr>
      <w:tr w:rsidR="00AC5F25" w:rsidRPr="00AC5F25" w:rsidTr="00D46847">
        <w:trPr>
          <w:trHeight w:val="259"/>
        </w:trPr>
        <w:tc>
          <w:tcPr>
            <w:tcW w:w="398" w:type="dxa"/>
            <w:tcBorders>
              <w:top w:val="single" w:sz="4" w:space="0" w:color="auto"/>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20</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貯水槽を定期的に清掃している</w:t>
            </w:r>
            <w:r w:rsidR="00EC7B6F">
              <w:rPr>
                <w:rFonts w:ascii="ＭＳ ゴシック" w:eastAsia="ＭＳ ゴシック" w:hAnsi="ＭＳ ゴシック" w:cs="ＭＳ Ｐゴシック" w:hint="eastAsia"/>
                <w:color w:val="000000"/>
                <w:kern w:val="0"/>
                <w:sz w:val="20"/>
                <w:szCs w:val="20"/>
              </w:rPr>
              <w:t xml:space="preserve">　㉑</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定期的に清掃され、清潔に保たれている</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21</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殺菌装置・浄水装置の定期点検を実施している</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定期点検を実施し、装置が正常に作動しているか、確認している　㉑</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A6A6A6"/>
                <w:kern w:val="0"/>
                <w:sz w:val="20"/>
                <w:szCs w:val="20"/>
              </w:rPr>
            </w:pPr>
            <w:r w:rsidRPr="00AC5F25">
              <w:rPr>
                <w:rFonts w:ascii="ＭＳ ゴシック" w:eastAsia="ＭＳ ゴシック" w:hAnsi="ＭＳ ゴシック" w:cs="ＭＳ Ｐゴシック" w:hint="eastAsia"/>
                <w:color w:val="A6A6A6"/>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A6A6A6"/>
                <w:kern w:val="0"/>
                <w:sz w:val="20"/>
                <w:szCs w:val="20"/>
              </w:rPr>
            </w:pPr>
            <w:r w:rsidRPr="00AC5F25">
              <w:rPr>
                <w:rFonts w:ascii="ＭＳ ゴシック" w:eastAsia="ＭＳ ゴシック" w:hAnsi="ＭＳ ゴシック" w:cs="ＭＳ Ｐゴシック" w:hint="eastAsia"/>
                <w:color w:val="A6A6A6"/>
                <w:kern w:val="0"/>
                <w:sz w:val="20"/>
                <w:szCs w:val="20"/>
              </w:rPr>
              <w:t>点検の結果を記録している　⑥</w:t>
            </w:r>
          </w:p>
        </w:tc>
      </w:tr>
      <w:tr w:rsidR="00AC5F25" w:rsidRPr="00AC5F25" w:rsidTr="00B050F2">
        <w:trPr>
          <w:trHeight w:val="845"/>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lastRenderedPageBreak/>
              <w:t>５.ねずみ及び昆虫対策</w:t>
            </w:r>
          </w:p>
        </w:tc>
      </w:tr>
      <w:tr w:rsidR="00AC5F25" w:rsidRPr="00AC5F25" w:rsidTr="00D46847">
        <w:trPr>
          <w:trHeight w:val="259"/>
        </w:trPr>
        <w:tc>
          <w:tcPr>
            <w:tcW w:w="398" w:type="dxa"/>
            <w:tcBorders>
              <w:top w:val="single" w:sz="4" w:space="0" w:color="auto"/>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22</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定期的な駆除又は調査に基づく防除を実施している</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窓、ドア、網戸、トラップ及び排水溝の蓋等を設置し、侵入を防止している　㉒</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殺そ剤又は殺虫剤を使用する場合には、食品又は添加物を汚染しないようその取扱いに注意している</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原材料、製品及び包装資材等は、容器に入れ、床及び壁から話して保存している　㉙</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A6A6A6"/>
                <w:kern w:val="0"/>
                <w:sz w:val="20"/>
                <w:szCs w:val="20"/>
              </w:rPr>
            </w:pPr>
            <w:r w:rsidRPr="00AC5F25">
              <w:rPr>
                <w:rFonts w:ascii="ＭＳ ゴシック" w:eastAsia="ＭＳ ゴシック" w:hAnsi="ＭＳ ゴシック" w:cs="ＭＳ Ｐゴシック" w:hint="eastAsia"/>
                <w:color w:val="A6A6A6"/>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A6A6A6"/>
                <w:kern w:val="0"/>
                <w:sz w:val="20"/>
                <w:szCs w:val="20"/>
              </w:rPr>
            </w:pPr>
            <w:r w:rsidRPr="00AC5F25">
              <w:rPr>
                <w:rFonts w:ascii="ＭＳ ゴシック" w:eastAsia="ＭＳ ゴシック" w:hAnsi="ＭＳ ゴシック" w:cs="ＭＳ Ｐゴシック" w:hint="eastAsia"/>
                <w:color w:val="A6A6A6"/>
                <w:kern w:val="0"/>
                <w:sz w:val="20"/>
                <w:szCs w:val="20"/>
              </w:rPr>
              <w:t>ねずみ及び昆虫の駆除については、1年に2回以上又は調査に基づく駆除を実施し、記録を1年間保存している　⑥</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６.廃棄物及び排水の取扱い</w:t>
            </w:r>
          </w:p>
        </w:tc>
      </w:tr>
      <w:tr w:rsidR="00AC5F25" w:rsidRPr="00AC5F25" w:rsidTr="00D46847">
        <w:trPr>
          <w:trHeight w:val="259"/>
        </w:trPr>
        <w:tc>
          <w:tcPr>
            <w:tcW w:w="398" w:type="dxa"/>
            <w:tcBorders>
              <w:top w:val="single" w:sz="4" w:space="0" w:color="auto"/>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23</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廃棄物・排水を適切に処理している</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A6A6A6"/>
                <w:kern w:val="0"/>
                <w:sz w:val="20"/>
                <w:szCs w:val="20"/>
              </w:rPr>
            </w:pPr>
            <w:r w:rsidRPr="00AC5F25">
              <w:rPr>
                <w:rFonts w:ascii="ＭＳ ゴシック" w:eastAsia="ＭＳ ゴシック" w:hAnsi="ＭＳ ゴシック" w:cs="ＭＳ Ｐゴシック" w:hint="eastAsia"/>
                <w:color w:val="A6A6A6"/>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A6A6A6"/>
                <w:kern w:val="0"/>
                <w:sz w:val="20"/>
                <w:szCs w:val="20"/>
              </w:rPr>
            </w:pPr>
            <w:r w:rsidRPr="00AC5F25">
              <w:rPr>
                <w:rFonts w:ascii="ＭＳ ゴシック" w:eastAsia="ＭＳ ゴシック" w:hAnsi="ＭＳ ゴシック" w:cs="ＭＳ Ｐゴシック" w:hint="eastAsia"/>
                <w:color w:val="A6A6A6"/>
                <w:kern w:val="0"/>
                <w:sz w:val="20"/>
                <w:szCs w:val="20"/>
              </w:rPr>
              <w:t>廃棄物の保管と廃棄の方法の手順を定め、廃棄物及び排水の処理を適切に行っている　④</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廃棄物の容器は、他と区別し、汚染又は汚臭が漏れないように清潔にしている　㉓</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24</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廃棄物の保管場所を適切に管理している</w:t>
            </w:r>
            <w:r w:rsidR="00EC7B6F">
              <w:rPr>
                <w:rFonts w:ascii="ＭＳ ゴシック" w:eastAsia="ＭＳ ゴシック" w:hAnsi="ＭＳ ゴシック" w:cs="ＭＳ Ｐゴシック" w:hint="eastAsia"/>
                <w:color w:val="000000"/>
                <w:kern w:val="0"/>
                <w:sz w:val="20"/>
                <w:szCs w:val="20"/>
              </w:rPr>
              <w:t xml:space="preserve">　㉓</w:t>
            </w:r>
          </w:p>
        </w:tc>
      </w:tr>
      <w:tr w:rsidR="00AC5F25" w:rsidRPr="00AC5F25" w:rsidTr="00B050F2">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廃棄物は、食品や添加物を取り扱う又は保管する区域に保管していない　㉓</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７.食品取扱者の衛生管理</w:t>
            </w:r>
          </w:p>
        </w:tc>
      </w:tr>
      <w:tr w:rsidR="00AC5F25" w:rsidRPr="00AC5F25" w:rsidTr="00D46847">
        <w:trPr>
          <w:trHeight w:val="259"/>
        </w:trPr>
        <w:tc>
          <w:tcPr>
            <w:tcW w:w="398" w:type="dxa"/>
            <w:tcBorders>
              <w:top w:val="single" w:sz="4" w:space="0" w:color="auto"/>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25</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食品取扱者の健康状態を把握している　㉔</w:t>
            </w:r>
          </w:p>
        </w:tc>
      </w:tr>
      <w:tr w:rsidR="00AC5F25" w:rsidRPr="00AC5F25" w:rsidTr="00B050F2">
        <w:trPr>
          <w:trHeight w:val="480"/>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①黄疸、②下痢、③腹痛、④発熱、⑤皮膚の可能性疾患等、⑥耳、目又は鼻からの分泌、⑦吐き気及びおう吐の症状を呈している場合は、詳細の把握に努め、作業の中止の必要性を判断している</w:t>
            </w:r>
          </w:p>
        </w:tc>
      </w:tr>
      <w:tr w:rsidR="00AC5F25" w:rsidRPr="00AC5F25" w:rsidTr="00B050F2">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26</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食品取扱者は衛生的な服装をしている　㉔</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目的に応じた清潔な作業着を着用している</w:t>
            </w:r>
          </w:p>
        </w:tc>
      </w:tr>
      <w:tr w:rsidR="00AC5F25" w:rsidRPr="00AC5F25" w:rsidTr="00587FC4">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必要に応じて防止及びマスクを着用している</w:t>
            </w:r>
          </w:p>
        </w:tc>
      </w:tr>
      <w:tr w:rsidR="00AC5F25" w:rsidRPr="00AC5F25" w:rsidTr="00587FC4">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D46847">
        <w:trPr>
          <w:trHeight w:val="259"/>
        </w:trPr>
        <w:tc>
          <w:tcPr>
            <w:tcW w:w="398" w:type="dxa"/>
            <w:tcBorders>
              <w:top w:val="nil"/>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27</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食品取扱者は不衛生な行動をしない　㉔</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食品等取扱者は装飾品等の持ち込みを行わず、爪を短く切り手洗いを実施し、手指を清潔にしている</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用便を終えたときは、十分に手指の洗浄と消毒を行っている</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生鮮の原材料又は加熱前に原材料を取り扱う作業を終えたときは、十分に手指の洗浄と消毒を行うこと</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淡又は唾をはかず、くしゃみ又は席の飛沫を食品又は添加物に混入したり、又はそのおそれを生じさせる行動をしていない</w:t>
            </w:r>
          </w:p>
        </w:tc>
      </w:tr>
      <w:tr w:rsidR="00AC5F25" w:rsidRPr="00AC5F25" w:rsidTr="00587FC4">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食品等取扱者は、所定の場所以外での着替え、喫煙及び飲食を行っていない</w:t>
            </w:r>
          </w:p>
        </w:tc>
      </w:tr>
      <w:tr w:rsidR="00AC5F25" w:rsidRPr="00AC5F25" w:rsidTr="00587FC4">
        <w:trPr>
          <w:trHeight w:val="1187"/>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lastRenderedPageBreak/>
              <w:t>８.検食の実施</w:t>
            </w:r>
          </w:p>
        </w:tc>
      </w:tr>
      <w:tr w:rsidR="00AC5F25" w:rsidRPr="00AC5F25" w:rsidTr="00D46847">
        <w:trPr>
          <w:trHeight w:val="259"/>
        </w:trPr>
        <w:tc>
          <w:tcPr>
            <w:tcW w:w="398" w:type="dxa"/>
            <w:tcBorders>
              <w:top w:val="single" w:sz="4" w:space="0" w:color="auto"/>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28</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検食を保存している</w:t>
            </w:r>
            <w:r w:rsidR="00EC7B6F">
              <w:rPr>
                <w:rFonts w:ascii="ＭＳ ゴシック" w:eastAsia="ＭＳ ゴシック" w:hAnsi="ＭＳ ゴシック" w:cs="ＭＳ Ｐゴシック" w:hint="eastAsia"/>
                <w:color w:val="000000"/>
                <w:kern w:val="0"/>
                <w:sz w:val="20"/>
                <w:szCs w:val="20"/>
              </w:rPr>
              <w:t xml:space="preserve">　㉕</w:t>
            </w:r>
          </w:p>
        </w:tc>
      </w:tr>
      <w:tr w:rsidR="00AC5F25" w:rsidRPr="00AC5F25" w:rsidTr="00587FC4">
        <w:trPr>
          <w:trHeight w:val="480"/>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vAlign w:val="center"/>
            <w:hideMark/>
          </w:tcPr>
          <w:p w:rsid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同一の食品を1回300食又は一日750食以上調理し、提供する営業者にあっては、原材料及び調理済の食品ごとに適切な期間保存している</w:t>
            </w:r>
          </w:p>
          <w:p w:rsidR="00AA7060" w:rsidRPr="00AC5F25" w:rsidRDefault="00AA7060" w:rsidP="00AC5F25">
            <w:pPr>
              <w:widowControl/>
              <w:adjustRightInd w:val="0"/>
              <w:snapToGrid w:val="0"/>
              <w:jc w:val="left"/>
              <w:rPr>
                <w:rFonts w:ascii="ＭＳ ゴシック" w:eastAsia="ＭＳ ゴシック" w:hAnsi="ＭＳ ゴシック" w:cs="ＭＳ Ｐゴシック"/>
                <w:color w:val="000000"/>
                <w:kern w:val="0"/>
                <w:sz w:val="20"/>
                <w:szCs w:val="20"/>
              </w:rPr>
            </w:pPr>
            <w:r>
              <w:rPr>
                <w:rFonts w:ascii="ＭＳ ゴシック" w:eastAsia="ＭＳ ゴシック" w:hAnsi="ＭＳ ゴシック" w:cs="ＭＳ Ｐゴシック" w:hint="eastAsia"/>
                <w:color w:val="000000"/>
                <w:kern w:val="0"/>
                <w:sz w:val="20"/>
                <w:szCs w:val="20"/>
              </w:rPr>
              <w:t xml:space="preserve">　（密閉可能な容器　・50g程度　・冷凍　・</w:t>
            </w:r>
            <w:r w:rsidR="003768D0">
              <w:rPr>
                <w:rFonts w:ascii="ＭＳ ゴシック" w:eastAsia="ＭＳ ゴシック" w:hAnsi="ＭＳ ゴシック" w:cs="ＭＳ Ｐゴシック" w:hint="eastAsia"/>
                <w:color w:val="000000"/>
                <w:kern w:val="0"/>
                <w:sz w:val="20"/>
                <w:szCs w:val="20"/>
              </w:rPr>
              <w:t>２</w:t>
            </w:r>
            <w:r>
              <w:rPr>
                <w:rFonts w:ascii="ＭＳ ゴシック" w:eastAsia="ＭＳ ゴシック" w:hAnsi="ＭＳ ゴシック" w:cs="ＭＳ Ｐゴシック" w:hint="eastAsia"/>
                <w:color w:val="000000"/>
                <w:kern w:val="0"/>
                <w:sz w:val="20"/>
                <w:szCs w:val="20"/>
              </w:rPr>
              <w:t>週間以上）</w:t>
            </w:r>
          </w:p>
        </w:tc>
      </w:tr>
      <w:tr w:rsidR="00AC5F25" w:rsidRPr="00AC5F25" w:rsidTr="00587FC4">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AC5F25">
        <w:trPr>
          <w:trHeight w:val="259"/>
        </w:trPr>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Times New Roman" w:eastAsia="Times New Roman" w:hAnsi="Times New Roman" w:cs="Times New Roman"/>
                <w:kern w:val="0"/>
                <w:sz w:val="20"/>
                <w:szCs w:val="20"/>
              </w:rPr>
            </w:pPr>
          </w:p>
        </w:tc>
        <w:tc>
          <w:tcPr>
            <w:tcW w:w="8843"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Times New Roman" w:eastAsia="Times New Roman" w:hAnsi="Times New Roman" w:cs="Times New Roman"/>
                <w:kern w:val="0"/>
                <w:sz w:val="20"/>
                <w:szCs w:val="20"/>
              </w:rPr>
            </w:pP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A7060" w:rsidRDefault="00AC5F25" w:rsidP="00AC5F25">
            <w:pPr>
              <w:widowControl/>
              <w:adjustRightInd w:val="0"/>
              <w:snapToGrid w:val="0"/>
              <w:jc w:val="left"/>
              <w:rPr>
                <w:rFonts w:ascii="ＭＳ ゴシック" w:eastAsia="ＭＳ ゴシック" w:hAnsi="ＭＳ ゴシック" w:cs="ＭＳ Ｐゴシック"/>
                <w:b/>
                <w:color w:val="000000"/>
                <w:kern w:val="0"/>
                <w:sz w:val="20"/>
                <w:szCs w:val="20"/>
              </w:rPr>
            </w:pPr>
            <w:r w:rsidRPr="00AA7060">
              <w:rPr>
                <w:rFonts w:ascii="ＭＳ ゴシック" w:eastAsia="ＭＳ ゴシック" w:hAnsi="ＭＳ ゴシック" w:cs="ＭＳ Ｐゴシック" w:hint="eastAsia"/>
                <w:b/>
                <w:color w:val="000000"/>
                <w:kern w:val="0"/>
                <w:sz w:val="20"/>
                <w:szCs w:val="20"/>
              </w:rPr>
              <w:t>Ⅲ　HACCPに基づく衛生管理に関する事項</w:t>
            </w: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４.モニタリング方法の設定</w:t>
            </w:r>
          </w:p>
        </w:tc>
      </w:tr>
      <w:tr w:rsidR="00AC5F25" w:rsidRPr="00AC5F25" w:rsidTr="00D46847">
        <w:trPr>
          <w:trHeight w:val="259"/>
        </w:trPr>
        <w:tc>
          <w:tcPr>
            <w:tcW w:w="398" w:type="dxa"/>
            <w:tcBorders>
              <w:top w:val="single" w:sz="4" w:space="0" w:color="auto"/>
              <w:left w:val="single" w:sz="4" w:space="0" w:color="auto"/>
              <w:bottom w:val="nil"/>
              <w:right w:val="nil"/>
            </w:tcBorders>
            <w:shd w:val="clear" w:color="auto" w:fill="FFCC66"/>
            <w:noWrap/>
            <w:vAlign w:val="center"/>
            <w:hideMark/>
          </w:tcPr>
          <w:p w:rsidR="00AC5F25" w:rsidRPr="00AC5F25" w:rsidRDefault="00AC5F25" w:rsidP="00AC5F25">
            <w:pPr>
              <w:widowControl/>
              <w:adjustRightInd w:val="0"/>
              <w:snapToGrid w:val="0"/>
              <w:jc w:val="righ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34</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33で設定したCLのモニタリング方法を適切に定めている　㉟</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連続的な又は相当の頻度による実施状況の把握をするための方法を適切に定め、実施している</w:t>
            </w:r>
          </w:p>
        </w:tc>
      </w:tr>
      <w:tr w:rsidR="00AC5F25" w:rsidRPr="00AC5F25" w:rsidTr="00AC5F25">
        <w:trPr>
          <w:trHeight w:val="259"/>
        </w:trPr>
        <w:tc>
          <w:tcPr>
            <w:tcW w:w="398" w:type="dxa"/>
            <w:tcBorders>
              <w:top w:val="nil"/>
              <w:left w:val="single" w:sz="4" w:space="0" w:color="auto"/>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A6A6A6"/>
                <w:kern w:val="0"/>
                <w:sz w:val="20"/>
                <w:szCs w:val="20"/>
              </w:rPr>
            </w:pPr>
            <w:r w:rsidRPr="00AC5F25">
              <w:rPr>
                <w:rFonts w:ascii="ＭＳ ゴシック" w:eastAsia="ＭＳ ゴシック" w:hAnsi="ＭＳ ゴシック" w:cs="ＭＳ Ｐゴシック" w:hint="eastAsia"/>
                <w:color w:val="A6A6A6"/>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A6A6A6"/>
                <w:kern w:val="0"/>
                <w:sz w:val="20"/>
                <w:szCs w:val="20"/>
              </w:rPr>
            </w:pPr>
            <w:r w:rsidRPr="00AC5F25">
              <w:rPr>
                <w:rFonts w:ascii="ＭＳ ゴシック" w:eastAsia="ＭＳ ゴシック" w:hAnsi="ＭＳ ゴシック" w:cs="ＭＳ Ｐゴシック" w:hint="eastAsia"/>
                <w:color w:val="A6A6A6"/>
                <w:kern w:val="0"/>
                <w:sz w:val="20"/>
                <w:szCs w:val="20"/>
              </w:rPr>
              <w:t>モニタリングの文書を作成している</w:t>
            </w:r>
          </w:p>
        </w:tc>
      </w:tr>
      <w:tr w:rsidR="00AC5F25" w:rsidRPr="00AC5F25" w:rsidTr="00587FC4">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モニタリングに関する記録は、モニタリングの実施者及び責任者が確認した記録であること</w:t>
            </w:r>
          </w:p>
        </w:tc>
      </w:tr>
      <w:tr w:rsidR="00AC5F25" w:rsidRPr="00AC5F25" w:rsidTr="00587FC4">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r w:rsidR="00AC5F25" w:rsidRPr="00AC5F25" w:rsidTr="00AC5F25">
        <w:trPr>
          <w:trHeight w:val="259"/>
        </w:trPr>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p>
        </w:tc>
        <w:tc>
          <w:tcPr>
            <w:tcW w:w="398"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Times New Roman" w:eastAsia="Times New Roman" w:hAnsi="Times New Roman" w:cs="Times New Roman"/>
                <w:kern w:val="0"/>
                <w:sz w:val="20"/>
                <w:szCs w:val="20"/>
              </w:rPr>
            </w:pPr>
          </w:p>
        </w:tc>
        <w:tc>
          <w:tcPr>
            <w:tcW w:w="8843" w:type="dxa"/>
            <w:tcBorders>
              <w:top w:val="nil"/>
              <w:left w:val="nil"/>
              <w:bottom w:val="nil"/>
              <w:right w:val="nil"/>
            </w:tcBorders>
            <w:shd w:val="clear" w:color="auto" w:fill="auto"/>
            <w:noWrap/>
            <w:vAlign w:val="center"/>
            <w:hideMark/>
          </w:tcPr>
          <w:p w:rsidR="00AC5F25" w:rsidRPr="00AC5F25" w:rsidRDefault="00AC5F25" w:rsidP="00AC5F25">
            <w:pPr>
              <w:widowControl/>
              <w:adjustRightInd w:val="0"/>
              <w:snapToGrid w:val="0"/>
              <w:jc w:val="left"/>
              <w:rPr>
                <w:rFonts w:ascii="Times New Roman" w:eastAsia="Times New Roman" w:hAnsi="Times New Roman" w:cs="Times New Roman"/>
                <w:kern w:val="0"/>
                <w:sz w:val="20"/>
                <w:szCs w:val="20"/>
              </w:rPr>
            </w:pPr>
          </w:p>
        </w:tc>
      </w:tr>
      <w:tr w:rsidR="00AC5F25" w:rsidRPr="00AC5F25" w:rsidTr="00AC5F25">
        <w:trPr>
          <w:trHeight w:val="259"/>
        </w:trPr>
        <w:tc>
          <w:tcPr>
            <w:tcW w:w="9639" w:type="dxa"/>
            <w:gridSpan w:val="3"/>
            <w:tcBorders>
              <w:top w:val="nil"/>
              <w:left w:val="nil"/>
              <w:bottom w:val="nil"/>
              <w:right w:val="nil"/>
            </w:tcBorders>
            <w:shd w:val="clear" w:color="auto" w:fill="auto"/>
            <w:noWrap/>
            <w:vAlign w:val="center"/>
            <w:hideMark/>
          </w:tcPr>
          <w:p w:rsidR="00AC5F25" w:rsidRPr="00AA7060" w:rsidRDefault="00AC5F25" w:rsidP="00AC5F25">
            <w:pPr>
              <w:widowControl/>
              <w:adjustRightInd w:val="0"/>
              <w:snapToGrid w:val="0"/>
              <w:jc w:val="left"/>
              <w:rPr>
                <w:rFonts w:ascii="ＭＳ ゴシック" w:eastAsia="ＭＳ ゴシック" w:hAnsi="ＭＳ ゴシック" w:cs="ＭＳ Ｐゴシック"/>
                <w:b/>
                <w:color w:val="000000"/>
                <w:kern w:val="0"/>
                <w:sz w:val="20"/>
                <w:szCs w:val="20"/>
              </w:rPr>
            </w:pPr>
            <w:r w:rsidRPr="00AA7060">
              <w:rPr>
                <w:rFonts w:ascii="ＭＳ ゴシック" w:eastAsia="ＭＳ ゴシック" w:hAnsi="ＭＳ ゴシック" w:cs="ＭＳ Ｐゴシック" w:hint="eastAsia"/>
                <w:b/>
                <w:color w:val="000000"/>
                <w:kern w:val="0"/>
                <w:sz w:val="20"/>
                <w:szCs w:val="20"/>
              </w:rPr>
              <w:t>Ⅴ　追加項目</w:t>
            </w:r>
          </w:p>
        </w:tc>
      </w:tr>
      <w:tr w:rsidR="00AC5F25" w:rsidRPr="00AC5F25" w:rsidTr="00D46847">
        <w:trPr>
          <w:trHeight w:val="259"/>
        </w:trPr>
        <w:tc>
          <w:tcPr>
            <w:tcW w:w="398" w:type="dxa"/>
            <w:tcBorders>
              <w:top w:val="single" w:sz="4" w:space="0" w:color="auto"/>
              <w:left w:val="single" w:sz="4" w:space="0" w:color="auto"/>
              <w:bottom w:val="nil"/>
              <w:right w:val="nil"/>
            </w:tcBorders>
            <w:shd w:val="clear" w:color="auto" w:fill="FFCC66"/>
            <w:noWrap/>
            <w:vAlign w:val="center"/>
            <w:hideMark/>
          </w:tcPr>
          <w:p w:rsidR="00AC5F25" w:rsidRPr="00AC5F25" w:rsidRDefault="00EC7B6F" w:rsidP="00AC5F25">
            <w:pPr>
              <w:widowControl/>
              <w:adjustRightInd w:val="0"/>
              <w:snapToGrid w:val="0"/>
              <w:jc w:val="right"/>
              <w:rPr>
                <w:rFonts w:ascii="ＭＳ ゴシック" w:eastAsia="ＭＳ ゴシック" w:hAnsi="ＭＳ ゴシック" w:cs="ＭＳ Ｐゴシック"/>
                <w:color w:val="000000"/>
                <w:kern w:val="0"/>
                <w:sz w:val="20"/>
                <w:szCs w:val="20"/>
              </w:rPr>
            </w:pPr>
            <w:r>
              <w:rPr>
                <w:rFonts w:ascii="ＭＳ ゴシック" w:eastAsia="ＭＳ ゴシック" w:hAnsi="ＭＳ ゴシック" w:cs="ＭＳ Ｐゴシック" w:hint="eastAsia"/>
                <w:color w:val="000000"/>
                <w:kern w:val="0"/>
                <w:sz w:val="20"/>
                <w:szCs w:val="20"/>
              </w:rPr>
              <w:t>●</w:t>
            </w:r>
          </w:p>
        </w:tc>
        <w:tc>
          <w:tcPr>
            <w:tcW w:w="9241" w:type="dxa"/>
            <w:gridSpan w:val="2"/>
            <w:tcBorders>
              <w:top w:val="single" w:sz="4" w:space="0" w:color="auto"/>
              <w:left w:val="nil"/>
              <w:bottom w:val="nil"/>
              <w:right w:val="single" w:sz="4" w:space="0" w:color="000000"/>
            </w:tcBorders>
            <w:shd w:val="clear" w:color="auto" w:fill="FFCC66"/>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配送車は清潔に保たれている</w:t>
            </w:r>
          </w:p>
        </w:tc>
      </w:tr>
      <w:tr w:rsidR="00AC5F25" w:rsidRPr="00AC5F25" w:rsidTr="00587FC4">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荷台は適切に清掃され、荷下ろし専用の履物を用意している　㉚</w:t>
            </w:r>
          </w:p>
        </w:tc>
      </w:tr>
      <w:tr w:rsidR="00AC5F25" w:rsidRPr="00AC5F25" w:rsidTr="00587FC4">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AC5F25" w:rsidRPr="00AC5F25" w:rsidRDefault="00AC5F25" w:rsidP="00AC5F25">
            <w:pPr>
              <w:widowControl/>
              <w:adjustRightInd w:val="0"/>
              <w:snapToGrid w:val="0"/>
              <w:jc w:val="center"/>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AC5F25" w:rsidRPr="00AC5F25" w:rsidRDefault="00AC5F25" w:rsidP="00AC5F25">
            <w:pPr>
              <w:widowControl/>
              <w:adjustRightInd w:val="0"/>
              <w:snapToGrid w:val="0"/>
              <w:jc w:val="left"/>
              <w:rPr>
                <w:rFonts w:ascii="ＭＳ ゴシック" w:eastAsia="ＭＳ ゴシック" w:hAnsi="ＭＳ ゴシック" w:cs="ＭＳ Ｐゴシック"/>
                <w:color w:val="000000"/>
                <w:kern w:val="0"/>
                <w:sz w:val="20"/>
                <w:szCs w:val="20"/>
              </w:rPr>
            </w:pPr>
            <w:r w:rsidRPr="00AC5F25">
              <w:rPr>
                <w:rFonts w:ascii="ＭＳ ゴシック" w:eastAsia="ＭＳ ゴシック" w:hAnsi="ＭＳ ゴシック" w:cs="ＭＳ Ｐゴシック" w:hint="eastAsia"/>
                <w:color w:val="000000"/>
                <w:kern w:val="0"/>
                <w:sz w:val="20"/>
                <w:szCs w:val="20"/>
              </w:rPr>
              <w:t xml:space="preserve">　</w:t>
            </w:r>
          </w:p>
        </w:tc>
      </w:tr>
    </w:tbl>
    <w:p w:rsidR="00481679" w:rsidRPr="00AC5F25" w:rsidRDefault="00481679" w:rsidP="00AC5F25">
      <w:pPr>
        <w:adjustRightInd w:val="0"/>
        <w:snapToGrid w:val="0"/>
        <w:rPr>
          <w:rFonts w:ascii="ＭＳ 明朝" w:eastAsia="ＭＳ 明朝" w:hAnsi="ＭＳ 明朝"/>
          <w:sz w:val="24"/>
          <w:szCs w:val="24"/>
        </w:rPr>
      </w:pPr>
    </w:p>
    <w:sectPr w:rsidR="00481679" w:rsidRPr="00AC5F25" w:rsidSect="00AC5F25">
      <w:pgSz w:w="11906" w:h="16838" w:code="9"/>
      <w:pgMar w:top="1418" w:right="1134" w:bottom="851" w:left="1134" w:header="851" w:footer="992" w:gutter="0"/>
      <w:cols w:space="425"/>
      <w:docGrid w:type="line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26F" w:rsidRDefault="0034626F" w:rsidP="00FA5234">
      <w:r>
        <w:separator/>
      </w:r>
    </w:p>
  </w:endnote>
  <w:endnote w:type="continuationSeparator" w:id="0">
    <w:p w:rsidR="0034626F" w:rsidRDefault="0034626F" w:rsidP="00FA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26F" w:rsidRDefault="0034626F" w:rsidP="00FA5234">
      <w:r>
        <w:separator/>
      </w:r>
    </w:p>
  </w:footnote>
  <w:footnote w:type="continuationSeparator" w:id="0">
    <w:p w:rsidR="0034626F" w:rsidRDefault="0034626F" w:rsidP="00FA52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rawingGridVerticalSpacing w:val="373"/>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594"/>
    <w:rsid w:val="001D3C9D"/>
    <w:rsid w:val="00276EDF"/>
    <w:rsid w:val="002B14A7"/>
    <w:rsid w:val="0034626F"/>
    <w:rsid w:val="003768D0"/>
    <w:rsid w:val="00481679"/>
    <w:rsid w:val="00572B7D"/>
    <w:rsid w:val="00587FC4"/>
    <w:rsid w:val="006105CE"/>
    <w:rsid w:val="007B1B59"/>
    <w:rsid w:val="00881408"/>
    <w:rsid w:val="0089762F"/>
    <w:rsid w:val="00897C8B"/>
    <w:rsid w:val="008A3B69"/>
    <w:rsid w:val="00955594"/>
    <w:rsid w:val="00A63C5C"/>
    <w:rsid w:val="00AA7060"/>
    <w:rsid w:val="00AC5F25"/>
    <w:rsid w:val="00B050F2"/>
    <w:rsid w:val="00D46847"/>
    <w:rsid w:val="00E5752A"/>
    <w:rsid w:val="00EA669F"/>
    <w:rsid w:val="00EC7B6F"/>
    <w:rsid w:val="00FA52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5:chartTrackingRefBased/>
  <w15:docId w15:val="{160B776E-CB39-4894-9F3F-F89BFCC0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5234"/>
    <w:pPr>
      <w:tabs>
        <w:tab w:val="center" w:pos="4252"/>
        <w:tab w:val="right" w:pos="8504"/>
      </w:tabs>
      <w:snapToGrid w:val="0"/>
    </w:pPr>
  </w:style>
  <w:style w:type="character" w:customStyle="1" w:styleId="a4">
    <w:name w:val="ヘッダー (文字)"/>
    <w:basedOn w:val="a0"/>
    <w:link w:val="a3"/>
    <w:uiPriority w:val="99"/>
    <w:rsid w:val="00FA5234"/>
  </w:style>
  <w:style w:type="paragraph" w:styleId="a5">
    <w:name w:val="footer"/>
    <w:basedOn w:val="a"/>
    <w:link w:val="a6"/>
    <w:uiPriority w:val="99"/>
    <w:unhideWhenUsed/>
    <w:rsid w:val="00FA5234"/>
    <w:pPr>
      <w:tabs>
        <w:tab w:val="center" w:pos="4252"/>
        <w:tab w:val="right" w:pos="8504"/>
      </w:tabs>
      <w:snapToGrid w:val="0"/>
    </w:pPr>
  </w:style>
  <w:style w:type="character" w:customStyle="1" w:styleId="a6">
    <w:name w:val="フッター (文字)"/>
    <w:basedOn w:val="a0"/>
    <w:link w:val="a5"/>
    <w:uiPriority w:val="99"/>
    <w:rsid w:val="00FA5234"/>
  </w:style>
  <w:style w:type="paragraph" w:styleId="a7">
    <w:name w:val="Balloon Text"/>
    <w:basedOn w:val="a"/>
    <w:link w:val="a8"/>
    <w:uiPriority w:val="99"/>
    <w:semiHidden/>
    <w:unhideWhenUsed/>
    <w:rsid w:val="00D4684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4684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07110">
      <w:bodyDiv w:val="1"/>
      <w:marLeft w:val="0"/>
      <w:marRight w:val="0"/>
      <w:marTop w:val="0"/>
      <w:marBottom w:val="0"/>
      <w:divBdr>
        <w:top w:val="none" w:sz="0" w:space="0" w:color="auto"/>
        <w:left w:val="none" w:sz="0" w:space="0" w:color="auto"/>
        <w:bottom w:val="none" w:sz="0" w:space="0" w:color="auto"/>
        <w:right w:val="none" w:sz="0" w:space="0" w:color="auto"/>
      </w:divBdr>
    </w:div>
    <w:div w:id="811218255">
      <w:bodyDiv w:val="1"/>
      <w:marLeft w:val="0"/>
      <w:marRight w:val="0"/>
      <w:marTop w:val="0"/>
      <w:marBottom w:val="0"/>
      <w:divBdr>
        <w:top w:val="none" w:sz="0" w:space="0" w:color="auto"/>
        <w:left w:val="none" w:sz="0" w:space="0" w:color="auto"/>
        <w:bottom w:val="none" w:sz="0" w:space="0" w:color="auto"/>
        <w:right w:val="none" w:sz="0" w:space="0" w:color="auto"/>
      </w:divBdr>
    </w:div>
    <w:div w:id="922495634">
      <w:bodyDiv w:val="1"/>
      <w:marLeft w:val="0"/>
      <w:marRight w:val="0"/>
      <w:marTop w:val="0"/>
      <w:marBottom w:val="0"/>
      <w:divBdr>
        <w:top w:val="none" w:sz="0" w:space="0" w:color="auto"/>
        <w:left w:val="none" w:sz="0" w:space="0" w:color="auto"/>
        <w:bottom w:val="none" w:sz="0" w:space="0" w:color="auto"/>
        <w:right w:val="none" w:sz="0" w:space="0" w:color="auto"/>
      </w:divBdr>
    </w:div>
    <w:div w:id="1018242474">
      <w:bodyDiv w:val="1"/>
      <w:marLeft w:val="0"/>
      <w:marRight w:val="0"/>
      <w:marTop w:val="0"/>
      <w:marBottom w:val="0"/>
      <w:divBdr>
        <w:top w:val="none" w:sz="0" w:space="0" w:color="auto"/>
        <w:left w:val="none" w:sz="0" w:space="0" w:color="auto"/>
        <w:bottom w:val="none" w:sz="0" w:space="0" w:color="auto"/>
        <w:right w:val="none" w:sz="0" w:space="0" w:color="auto"/>
      </w:divBdr>
    </w:div>
    <w:div w:id="111451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409</Words>
  <Characters>2333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ws203@agk.local</dc:creator>
  <cp:keywords/>
  <dc:description/>
  <cp:lastModifiedBy>ws203@agk.local</cp:lastModifiedBy>
  <cp:revision>8</cp:revision>
  <cp:lastPrinted>2025-07-03T00:59:00Z</cp:lastPrinted>
  <dcterms:created xsi:type="dcterms:W3CDTF">2025-06-12T06:48:00Z</dcterms:created>
  <dcterms:modified xsi:type="dcterms:W3CDTF">2025-07-03T01:41:00Z</dcterms:modified>
</cp:coreProperties>
</file>